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7F" w:rsidRPr="009D1222" w:rsidRDefault="0002737F" w:rsidP="0002737F">
      <w:pPr>
        <w:spacing w:line="240" w:lineRule="auto"/>
        <w:jc w:val="both"/>
        <w:rPr>
          <w:rFonts w:cs="Arial"/>
          <w:b/>
          <w:sz w:val="52"/>
          <w:szCs w:val="52"/>
        </w:rPr>
      </w:pPr>
      <w:r w:rsidRPr="009D1222">
        <w:rPr>
          <w:rFonts w:cs="Arial"/>
          <w:b/>
          <w:sz w:val="52"/>
          <w:szCs w:val="52"/>
        </w:rPr>
        <w:t xml:space="preserve">Обучение дошкольников математике </w:t>
      </w:r>
      <w:r w:rsidR="009D1222" w:rsidRPr="009D1222">
        <w:rPr>
          <w:rFonts w:cs="Arial"/>
          <w:b/>
          <w:sz w:val="52"/>
          <w:szCs w:val="52"/>
        </w:rPr>
        <w:t xml:space="preserve">     </w:t>
      </w:r>
      <w:r w:rsidRPr="009D1222">
        <w:rPr>
          <w:rFonts w:cs="Arial"/>
          <w:b/>
          <w:sz w:val="52"/>
          <w:szCs w:val="52"/>
        </w:rPr>
        <w:t xml:space="preserve">в </w:t>
      </w:r>
      <w:r w:rsidR="009D1222" w:rsidRPr="009D1222">
        <w:rPr>
          <w:rFonts w:cs="Arial"/>
          <w:b/>
          <w:sz w:val="52"/>
          <w:szCs w:val="52"/>
        </w:rPr>
        <w:t xml:space="preserve"> </w:t>
      </w:r>
      <w:r w:rsidRPr="009D1222">
        <w:rPr>
          <w:rFonts w:cs="Arial"/>
          <w:b/>
          <w:sz w:val="52"/>
          <w:szCs w:val="52"/>
        </w:rPr>
        <w:t>условиях семьи</w:t>
      </w:r>
    </w:p>
    <w:p w:rsidR="009D1222" w:rsidRPr="0002737F" w:rsidRDefault="009D1222" w:rsidP="0002737F">
      <w:pPr>
        <w:spacing w:line="240" w:lineRule="auto"/>
        <w:jc w:val="both"/>
        <w:rPr>
          <w:rFonts w:cs="Arial"/>
          <w:b/>
          <w:sz w:val="44"/>
          <w:szCs w:val="44"/>
        </w:rPr>
      </w:pPr>
    </w:p>
    <w:p w:rsidR="0002737F" w:rsidRPr="0002737F" w:rsidRDefault="0002737F" w:rsidP="0002737F">
      <w:pPr>
        <w:spacing w:line="240" w:lineRule="auto"/>
        <w:rPr>
          <w:rFonts w:cs="Arial"/>
          <w:sz w:val="28"/>
          <w:szCs w:val="28"/>
        </w:rPr>
      </w:pPr>
      <w:r w:rsidRPr="0002737F">
        <w:rPr>
          <w:rFonts w:cs="Arial"/>
          <w:noProof/>
          <w:sz w:val="28"/>
          <w:szCs w:val="28"/>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905000" cy="1876425"/>
            <wp:effectExtent l="19050" t="0" r="0" b="0"/>
            <wp:wrapSquare wrapText="bothSides"/>
            <wp:docPr id="2" name="Рисунок 2" descr="обучение счету, задачки на логику, определение времени по час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счету, задачки на логику, определение времени по часам"/>
                    <pic:cNvPicPr>
                      <a:picLocks noChangeAspect="1" noChangeArrowheads="1"/>
                    </pic:cNvPicPr>
                  </pic:nvPicPr>
                  <pic:blipFill>
                    <a:blip r:embed="rId4" cstate="print"/>
                    <a:srcRect/>
                    <a:stretch>
                      <a:fillRect/>
                    </a:stretch>
                  </pic:blipFill>
                  <pic:spPr bwMode="auto">
                    <a:xfrm>
                      <a:off x="0" y="0"/>
                      <a:ext cx="1905000" cy="1876425"/>
                    </a:xfrm>
                    <a:prstGeom prst="rect">
                      <a:avLst/>
                    </a:prstGeom>
                    <a:noFill/>
                    <a:ln w="9525">
                      <a:noFill/>
                      <a:miter lim="800000"/>
                      <a:headEnd/>
                      <a:tailEnd/>
                    </a:ln>
                  </pic:spPr>
                </pic:pic>
              </a:graphicData>
            </a:graphic>
          </wp:anchor>
        </w:drawing>
      </w:r>
      <w:r w:rsidRPr="0002737F">
        <w:rPr>
          <w:rFonts w:cs="Arial"/>
          <w:sz w:val="28"/>
          <w:szCs w:val="28"/>
        </w:rPr>
        <w:t xml:space="preserve">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w:t>
      </w:r>
      <w:hyperlink r:id="rId5" w:tgtFrame="_blank" w:history="1">
        <w:r w:rsidRPr="0002737F">
          <w:rPr>
            <w:rStyle w:val="a4"/>
            <w:rFonts w:cs="Arial"/>
            <w:b w:val="0"/>
            <w:color w:val="auto"/>
            <w:sz w:val="28"/>
            <w:szCs w:val="28"/>
          </w:rPr>
          <w:t>подготовке к школе</w:t>
        </w:r>
      </w:hyperlink>
      <w:r w:rsidRPr="0002737F">
        <w:rPr>
          <w:rFonts w:cs="Arial"/>
          <w:sz w:val="28"/>
          <w:szCs w:val="28"/>
        </w:rPr>
        <w:t xml:space="preserve"> важно познакомить ребенка с основами счета. </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При обучении детей основам математики и информатики важно, чтобы к началу обучения в школе они имели следующие знания:</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 предыдущие и последующие числа в пределах одного десятка, умение составлять числа первого десятка;</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 узнавать и изображать основные геометрические фигуры (треугольник, четырехугольник, круг);</w:t>
      </w:r>
      <w:r w:rsidRPr="0002737F">
        <w:rPr>
          <w:rFonts w:asciiTheme="minorHAnsi" w:hAnsiTheme="minorHAnsi" w:cs="Arial"/>
          <w:sz w:val="28"/>
          <w:szCs w:val="28"/>
        </w:rPr>
        <w:br/>
      </w:r>
      <w:r w:rsidRPr="0002737F">
        <w:rPr>
          <w:rFonts w:asciiTheme="minorHAnsi" w:hAnsiTheme="minorHAnsi" w:cs="Arial"/>
          <w:sz w:val="28"/>
          <w:szCs w:val="28"/>
        </w:rPr>
        <w:br/>
        <w:t>- доли, умение разделить предмет на 2-4 равные части;</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lastRenderedPageBreak/>
        <w:t>- основы измерения: ребенок должен уметь измерять длину, ширину, высоту при помощи веревочки или палочек;</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 сравнивание предметов: больше - меньше, шире - уже, выше - ниже;</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r w:rsidRPr="0002737F">
        <w:rPr>
          <w:rFonts w:asciiTheme="minorHAnsi" w:hAnsiTheme="minorHAnsi" w:cs="Arial"/>
          <w:sz w:val="28"/>
          <w:szCs w:val="28"/>
        </w:rPr>
        <w:br/>
      </w:r>
      <w:r w:rsidRPr="0002737F">
        <w:rPr>
          <w:rFonts w:asciiTheme="minorHAnsi" w:hAnsiTheme="minorHAnsi" w:cs="Arial"/>
          <w:sz w:val="28"/>
          <w:szCs w:val="28"/>
        </w:rPr>
        <w:br/>
        <w:t>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 xml:space="preserve">Школьный курс математики вовсе не прост. Зачастую дети испытывают разного рода затруднения при освоении школьной программы по </w:t>
      </w:r>
      <w:r w:rsidRPr="0002737F">
        <w:rPr>
          <w:rFonts w:asciiTheme="minorHAnsi" w:hAnsiTheme="minorHAnsi" w:cs="Arial"/>
          <w:sz w:val="28"/>
          <w:szCs w:val="28"/>
        </w:rPr>
        <w:lastRenderedPageBreak/>
        <w:t>математике. Возможно, одной из основных причин подобных трудностей является потеря интереса к математике как предмету.</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02737F" w:rsidRPr="0002737F" w:rsidRDefault="0002737F" w:rsidP="0002737F">
      <w:pPr>
        <w:pStyle w:val="a3"/>
        <w:rPr>
          <w:rFonts w:asciiTheme="minorHAnsi" w:hAnsiTheme="minorHAnsi" w:cs="Arial"/>
          <w:sz w:val="28"/>
          <w:szCs w:val="28"/>
        </w:rPr>
      </w:pPr>
      <w:proofErr w:type="gramStart"/>
      <w:r w:rsidRPr="0002737F">
        <w:rPr>
          <w:rFonts w:asciiTheme="minorHAnsi" w:hAnsiTheme="minorHAnsi" w:cs="Arial"/>
          <w:sz w:val="28"/>
          <w:szCs w:val="28"/>
        </w:rPr>
        <w:t xml:space="preserve">Очень важно научить ребенка различать расположение предметов в пространстве </w:t>
      </w:r>
      <w:r w:rsidR="009D1222">
        <w:rPr>
          <w:rFonts w:asciiTheme="minorHAnsi" w:hAnsiTheme="minorHAnsi" w:cs="Arial"/>
          <w:sz w:val="28"/>
          <w:szCs w:val="28"/>
        </w:rPr>
        <w:t xml:space="preserve"> </w:t>
      </w:r>
      <w:r w:rsidRPr="0002737F">
        <w:rPr>
          <w:rFonts w:asciiTheme="minorHAnsi" w:hAnsiTheme="minorHAnsi" w:cs="Arial"/>
          <w:sz w:val="28"/>
          <w:szCs w:val="28"/>
        </w:rPr>
        <w:t>(впереди, сзади, между, посередине, справа, слева, внизу, вверху).</w:t>
      </w:r>
      <w:proofErr w:type="gramEnd"/>
      <w:r w:rsidR="009D1222">
        <w:rPr>
          <w:rFonts w:asciiTheme="minorHAnsi" w:hAnsiTheme="minorHAnsi" w:cs="Arial"/>
          <w:sz w:val="28"/>
          <w:szCs w:val="28"/>
        </w:rPr>
        <w:t xml:space="preserve"> </w:t>
      </w:r>
      <w:r w:rsidRPr="0002737F">
        <w:rPr>
          <w:rFonts w:asciiTheme="minorHAnsi" w:hAnsiTheme="minorHAnsi" w:cs="Arial"/>
          <w:sz w:val="28"/>
          <w:szCs w:val="28"/>
        </w:rPr>
        <w:t xml:space="preserve"> Для этого вы можете использовать разные игрушки. </w:t>
      </w:r>
      <w:proofErr w:type="gramStart"/>
      <w:r w:rsidRPr="0002737F">
        <w:rPr>
          <w:rFonts w:asciiTheme="minorHAnsi" w:hAnsiTheme="minorHAnsi" w:cs="Arial"/>
          <w:sz w:val="28"/>
          <w:szCs w:val="28"/>
        </w:rPr>
        <w:t>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roofErr w:type="gramEnd"/>
    </w:p>
    <w:p w:rsidR="0002737F" w:rsidRPr="0002737F" w:rsidRDefault="0002737F" w:rsidP="0002737F">
      <w:pPr>
        <w:pStyle w:val="a3"/>
        <w:rPr>
          <w:rFonts w:asciiTheme="minorHAnsi" w:hAnsiTheme="minorHAnsi" w:cs="Arial"/>
          <w:sz w:val="28"/>
          <w:szCs w:val="28"/>
        </w:rPr>
      </w:pPr>
      <w:proofErr w:type="gramStart"/>
      <w:r w:rsidRPr="0002737F">
        <w:rPr>
          <w:rFonts w:asciiTheme="minorHAnsi" w:hAnsiTheme="minorHAnsi" w:cs="Arial"/>
          <w:sz w:val="28"/>
          <w:szCs w:val="28"/>
        </w:rPr>
        <w:t>Ребенок также должен усвоить такие понятия, как много, мало, один, несколько, больше, меньше, поровну.</w:t>
      </w:r>
      <w:proofErr w:type="gramEnd"/>
      <w:r w:rsidRPr="0002737F">
        <w:rPr>
          <w:rFonts w:asciiTheme="minorHAnsi" w:hAnsiTheme="minorHAnsi" w:cs="Arial"/>
          <w:sz w:val="28"/>
          <w:szCs w:val="28"/>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Положите перед ребенком кубики разного цвета. Пусть зеленых кубиков будет четыре, а красных - два. Спросите, каких кубиков больше, каких меньше. Добавьте еще два красных кубика. Что теперь можно сказать о красных кубиках?</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r w:rsidRPr="0002737F">
        <w:rPr>
          <w:rFonts w:asciiTheme="minorHAnsi" w:hAnsiTheme="minorHAnsi" w:cs="Arial"/>
          <w:sz w:val="28"/>
          <w:szCs w:val="28"/>
        </w:rPr>
        <w:br/>
      </w:r>
      <w:r w:rsidRPr="0002737F">
        <w:rPr>
          <w:rFonts w:asciiTheme="minorHAnsi" w:hAnsiTheme="minorHAnsi" w:cs="Arial"/>
          <w:sz w:val="28"/>
          <w:szCs w:val="28"/>
        </w:rPr>
        <w:lastRenderedPageBreak/>
        <w:b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02737F" w:rsidRPr="0002737F" w:rsidRDefault="0002737F" w:rsidP="0002737F">
      <w:pPr>
        <w:pStyle w:val="a3"/>
        <w:rPr>
          <w:rFonts w:asciiTheme="minorHAnsi" w:hAnsiTheme="minorHAnsi" w:cs="Arial"/>
          <w:sz w:val="28"/>
          <w:szCs w:val="28"/>
        </w:rPr>
      </w:pPr>
      <w:r w:rsidRPr="0002737F">
        <w:rPr>
          <w:rFonts w:asciiTheme="minorHAnsi" w:hAnsiTheme="minorHAnsi" w:cs="Arial"/>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02737F" w:rsidRDefault="009D1222" w:rsidP="0002737F">
      <w:pPr>
        <w:pStyle w:val="a3"/>
        <w:rPr>
          <w:rFonts w:asciiTheme="minorHAnsi" w:hAnsiTheme="minorHAnsi" w:cs="Arial"/>
          <w:sz w:val="28"/>
          <w:szCs w:val="28"/>
        </w:rPr>
      </w:pPr>
      <w:r>
        <w:rPr>
          <w:rFonts w:asciiTheme="minorHAnsi" w:hAnsiTheme="minorHAnsi" w:cs="Arial"/>
          <w:sz w:val="28"/>
          <w:szCs w:val="28"/>
        </w:rPr>
        <w:t xml:space="preserve">Необходимо </w:t>
      </w:r>
      <w:r w:rsidR="0002737F" w:rsidRPr="0002737F">
        <w:rPr>
          <w:rFonts w:asciiTheme="minorHAnsi" w:hAnsiTheme="minorHAnsi" w:cs="Arial"/>
          <w:sz w:val="28"/>
          <w:szCs w:val="28"/>
        </w:rPr>
        <w:t>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r w:rsidR="0002737F" w:rsidRPr="0002737F">
        <w:rPr>
          <w:rFonts w:asciiTheme="minorHAnsi" w:hAnsiTheme="minorHAnsi" w:cs="Arial"/>
          <w:sz w:val="28"/>
          <w:szCs w:val="28"/>
        </w:rPr>
        <w:br/>
      </w:r>
      <w:r w:rsidR="0002737F" w:rsidRPr="0002737F">
        <w:rPr>
          <w:rFonts w:asciiTheme="minorHAnsi" w:hAnsiTheme="minorHAnsi" w:cs="Arial"/>
          <w:sz w:val="28"/>
          <w:szCs w:val="28"/>
        </w:rPr>
        <w:b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9D1222" w:rsidRPr="0002737F" w:rsidRDefault="009D1222" w:rsidP="009D1222">
      <w:pPr>
        <w:pStyle w:val="a3"/>
        <w:rPr>
          <w:rFonts w:asciiTheme="minorHAnsi" w:hAnsiTheme="minorHAnsi" w:cs="Arial"/>
          <w:sz w:val="28"/>
          <w:szCs w:val="28"/>
        </w:rPr>
      </w:pPr>
      <w:r w:rsidRPr="0002737F">
        <w:rPr>
          <w:rFonts w:asciiTheme="minorHAnsi" w:hAnsiTheme="minorHAnsi" w:cs="Arial"/>
          <w:sz w:val="28"/>
          <w:szCs w:val="28"/>
        </w:rPr>
        <w:t xml:space="preserve">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w:t>
      </w:r>
      <w:r>
        <w:rPr>
          <w:rFonts w:asciiTheme="minorHAnsi" w:hAnsiTheme="minorHAnsi" w:cs="Arial"/>
          <w:sz w:val="28"/>
          <w:szCs w:val="28"/>
        </w:rPr>
        <w:t xml:space="preserve">учатся считать, </w:t>
      </w:r>
      <w:r w:rsidRPr="0002737F">
        <w:rPr>
          <w:rFonts w:asciiTheme="minorHAnsi" w:hAnsiTheme="minorHAnsi" w:cs="Arial"/>
          <w:sz w:val="28"/>
          <w:szCs w:val="28"/>
        </w:rPr>
        <w:t xml:space="preserve"> а в развитии этих навыков ребенку помогают самые близкие люди - его родители.</w:t>
      </w:r>
    </w:p>
    <w:p w:rsidR="009D1222" w:rsidRDefault="009D1222" w:rsidP="0002737F">
      <w:pPr>
        <w:pStyle w:val="a3"/>
        <w:rPr>
          <w:rFonts w:asciiTheme="minorHAnsi" w:hAnsiTheme="minorHAnsi" w:cs="Arial"/>
          <w:sz w:val="28"/>
          <w:szCs w:val="28"/>
        </w:rPr>
      </w:pPr>
      <w:r w:rsidRPr="0002737F">
        <w:rPr>
          <w:rFonts w:asciiTheme="minorHAnsi" w:hAnsiTheme="minorHAnsi" w:cs="Arial"/>
          <w:sz w:val="28"/>
          <w:szCs w:val="28"/>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9D1222" w:rsidRPr="0002737F" w:rsidRDefault="009D1222" w:rsidP="0002737F">
      <w:pPr>
        <w:pStyle w:val="a3"/>
        <w:rPr>
          <w:rFonts w:asciiTheme="minorHAnsi" w:hAnsiTheme="minorHAnsi" w:cs="Arial"/>
          <w:sz w:val="28"/>
          <w:szCs w:val="28"/>
        </w:rPr>
      </w:pPr>
    </w:p>
    <w:sectPr w:rsidR="009D1222" w:rsidRPr="0002737F" w:rsidSect="0002737F">
      <w:pgSz w:w="11906" w:h="16838"/>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02737F"/>
    <w:rsid w:val="0002737F"/>
    <w:rsid w:val="00217910"/>
    <w:rsid w:val="003954DE"/>
    <w:rsid w:val="009D1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37F"/>
    <w:pPr>
      <w:spacing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737F"/>
    <w:rPr>
      <w:b/>
      <w:bCs/>
      <w:strike w:val="0"/>
      <w:dstrike w:val="0"/>
      <w:color w:val="8C3E4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1.begun.ru/click.jsp?url=Uua49YmDgoOAbAfKGrlx1-WRvyGz8V6tOtcVsHhlmQ4VSoDCD51*r0JYbNaUsCa4QU3SWSANUwO0ZJ1uU295mFYf-kbvxC23hAiQMlU2Qs4UKAB4UcxOTAU*Vz3kny0PK2INTq6ien8NojXBzIoqzrYvBYjAS2OupJDhZZKhPFq9djJYRO-WevqGueEFsRJaSLMuUeiWO-X7p-ZyE-1DYKIQMZ6N1Q9ys*zH5xT8eWpnfjxHyhbibcKVM9JL*BW2nhlp*OTlRBpswsKfW9hUHprWUv-DL4TiIj2xoCwY*S0C6dw04FKxJRAI5ZjqzB0mBfqq7uG1a8D4yeoh27apEs0JvLDfprf874jB3xIYOuiFlzM07k7PMJ2W3DlM9S3-Mf*jfOhq2*OjjH3IERmxqXOHAwNTd5acgJq22o71irRqpc6QyzK4OL8sSRwNCXMpp1AyTEJE87RVvsjJPA3kiUi25-IC4wIyaJvO5c8w2IMibgTJR9xYVIa*XK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2010-10-10T13:29:00Z</dcterms:created>
  <dcterms:modified xsi:type="dcterms:W3CDTF">2010-10-10T13:46:00Z</dcterms:modified>
</cp:coreProperties>
</file>